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Pr="00AE6D5B" w:rsidRDefault="00E37F45" w:rsidP="00AE6D5B">
      <w:pPr>
        <w:pStyle w:val="Datum"/>
      </w:pPr>
      <w:r>
        <w:t>28. 8. 2014</w:t>
      </w:r>
    </w:p>
    <w:p w:rsidR="00867569" w:rsidRPr="00AE6D5B" w:rsidRDefault="00E37F45" w:rsidP="00AE6D5B">
      <w:pPr>
        <w:pStyle w:val="Nzev"/>
      </w:pPr>
      <w:r>
        <w:t>2013: Ekonomika a kvalita života</w:t>
      </w:r>
    </w:p>
    <w:p w:rsidR="00867569" w:rsidRPr="00AE6D5B" w:rsidRDefault="00A67860" w:rsidP="000D7B3D">
      <w:pPr>
        <w:pStyle w:val="Perex"/>
        <w:jc w:val="left"/>
      </w:pPr>
      <w:r>
        <w:t xml:space="preserve">Vlivem ekonomické recese se v České republice mírně snížila ekonomická úroveň. </w:t>
      </w:r>
      <w:r w:rsidR="00FA54CF">
        <w:t>České domácnosti zaznamenaly prohlubující se pokles čistých příjmů, a to v reálném i</w:t>
      </w:r>
      <w:r w:rsidR="000D7B3D">
        <w:t> </w:t>
      </w:r>
      <w:r w:rsidR="00FA54CF">
        <w:t>nominálním vyjádření. Přesto lze život v</w:t>
      </w:r>
      <w:r>
        <w:t> </w:t>
      </w:r>
      <w:r w:rsidR="00FA54CF">
        <w:t>ČR</w:t>
      </w:r>
      <w:r>
        <w:t>,</w:t>
      </w:r>
      <w:r w:rsidR="00FA54CF">
        <w:t xml:space="preserve"> na základě analýzy vybraných parametrů</w:t>
      </w:r>
      <w:r>
        <w:t>,</w:t>
      </w:r>
      <w:r w:rsidR="00FA54CF">
        <w:t xml:space="preserve"> označit jako „dobré místo pro život“.</w:t>
      </w:r>
    </w:p>
    <w:p w:rsidR="00E37F45" w:rsidRDefault="00E37F45" w:rsidP="000D7B3D">
      <w:pPr>
        <w:jc w:val="left"/>
      </w:pPr>
      <w:r>
        <w:t xml:space="preserve">Česká republika se v roce 2013 mírně vzdálila průměrné ekonomické úrovni Evropské unie, zejména úrovni tzv. starých zemí. </w:t>
      </w:r>
      <w:r w:rsidRPr="00E37F45">
        <w:rPr>
          <w:i/>
        </w:rPr>
        <w:t>„Hrubý domácí produkt na obyvatele v paritě kupní síly se snížil na 74,1 % průměru vyspělých evropských zemí skupiny EU 15, zatímco předchozí tři roky stagnoval na 75 %,</w:t>
      </w:r>
      <w:r>
        <w:t xml:space="preserve">“ řekla analytička ČSÚ Drahomíra Dubská.  Pokračující hospodářská recese však nevychýlila ekonomiku výrazněji z rovnováhy, protože deficit vládních institucí se významně zlepšil a jejich zadluženost se v relaci k HDP snížila. Nerovnováha vnějších ekonomických vztahů se prakticky nezměnila. </w:t>
      </w:r>
    </w:p>
    <w:p w:rsidR="00E37F45" w:rsidRDefault="00E37F45" w:rsidP="000D7B3D">
      <w:pPr>
        <w:jc w:val="left"/>
      </w:pPr>
    </w:p>
    <w:p w:rsidR="00E37F45" w:rsidRDefault="00E37F45" w:rsidP="000D7B3D">
      <w:pPr>
        <w:jc w:val="left"/>
      </w:pPr>
      <w:r>
        <w:t xml:space="preserve">Pokles ekonomiky se promítl i do finanční situace českých domácností. </w:t>
      </w:r>
      <w:r w:rsidRPr="00E37F45">
        <w:rPr>
          <w:i/>
        </w:rPr>
        <w:t>„Jejich celkové příjmy ve formě mezd a platů, zisků živnostníků, čistých příjmů z majetku a z přerozdělení klesly v roce 2013 v reálném vyjádření už potřetí v řadě,</w:t>
      </w:r>
      <w:r>
        <w:t xml:space="preserve">“ uvedl analytik ČSÚ Lukáš Kučera. Přitom pokles kupní síly domácností nabral na intenzitě. </w:t>
      </w:r>
      <w:r w:rsidR="009437E3" w:rsidRPr="009437E3">
        <w:rPr>
          <w:i/>
        </w:rPr>
        <w:t>„Zatímco v roce 2011 příjmy domácností reálně klesly o 0,7 %, v následujícím roce o 1,3 % a v roce 2013 už o 3,1 %“,</w:t>
      </w:r>
      <w:r>
        <w:t xml:space="preserve"> upřesnil Kučera.</w:t>
      </w:r>
    </w:p>
    <w:p w:rsidR="00E37F45" w:rsidRDefault="00E37F45" w:rsidP="000D7B3D">
      <w:pPr>
        <w:jc w:val="left"/>
      </w:pPr>
    </w:p>
    <w:p w:rsidR="00E37F45" w:rsidRDefault="00E37F45" w:rsidP="000D7B3D">
      <w:pPr>
        <w:jc w:val="left"/>
      </w:pPr>
      <w:r>
        <w:t xml:space="preserve">Přes nepříznivý vývoj posledních let se však podle analýzy vybraných ukazatelů charakterizujících kvalitu života obyvatel České republiky v průběhu posledních zhruba dvou dekád nevede českým domácnostem v evropském kontextu špatně. Existuje </w:t>
      </w:r>
      <w:r w:rsidR="00A67860">
        <w:t xml:space="preserve">ale </w:t>
      </w:r>
      <w:r>
        <w:t xml:space="preserve">významná regionální diferenciace. </w:t>
      </w:r>
      <w:r w:rsidRPr="00E37F45">
        <w:rPr>
          <w:i/>
        </w:rPr>
        <w:t xml:space="preserve">„Lidé v ČR jsou nejméně ohroženi příjmovou chudobou nebo sociálním vyloučením ze všech zemí EU, ale v Moravskoslezském regionu se v roce 2013 toto riziko týkalo 23 % lidí a v regionu </w:t>
      </w:r>
      <w:r>
        <w:rPr>
          <w:i/>
        </w:rPr>
        <w:t>Severozápad dokonce</w:t>
      </w:r>
      <w:r w:rsidRPr="00E37F45">
        <w:rPr>
          <w:i/>
        </w:rPr>
        <w:t xml:space="preserve"> více než čtvrtiny jeho obyvatel,“</w:t>
      </w:r>
      <w:r>
        <w:t xml:space="preserve"> podotýká Dubská. Především nízkopříjmové domácnosti, vydávající vyšší podíl svých příjmů za potraviny, pocítily jejich zdražení. </w:t>
      </w:r>
      <w:r w:rsidRPr="00E37F45">
        <w:rPr>
          <w:i/>
        </w:rPr>
        <w:t xml:space="preserve">„Za poslední čtyři roky vzrostly ceny potravin v tuzemsku o 19,2 %, zůstávají však stále jedny z nejlevnějších v EU,“ </w:t>
      </w:r>
      <w:r>
        <w:t xml:space="preserve">upozornil Lukáš Kučera. </w:t>
      </w:r>
    </w:p>
    <w:p w:rsidR="00E37F45" w:rsidRDefault="00E37F45" w:rsidP="000D7B3D">
      <w:pPr>
        <w:jc w:val="left"/>
      </w:pPr>
    </w:p>
    <w:p w:rsidR="00A67860" w:rsidRDefault="00E37F45" w:rsidP="000D7B3D">
      <w:pPr>
        <w:jc w:val="left"/>
      </w:pPr>
      <w:r>
        <w:t xml:space="preserve">Příznivé výsledky, pokud jde o kvalitu života, vykazuje ČR především v charakteristikách spojených s množstvím a kvalitou práce, příjmových nerovnostech, počtech nedobrovolných pracovních úvazků a v malém podílu domácností s velmi nízkou intenzitou práce. Analýza ČSÚ se dále zabývá takovými parametry kvality života, jako je bydlení, bezpečnost, vzdělání, výdaje na zdraví a vybrané volnočasové aktivity. </w:t>
      </w:r>
    </w:p>
    <w:p w:rsidR="00A67860" w:rsidRDefault="00A67860" w:rsidP="00E37F45"/>
    <w:p w:rsidR="00A67860" w:rsidRPr="00585689" w:rsidRDefault="00A67860" w:rsidP="00A67860">
      <w:pPr>
        <w:rPr>
          <w:b/>
          <w:bCs/>
        </w:rPr>
      </w:pPr>
      <w:r w:rsidRPr="00585689">
        <w:rPr>
          <w:b/>
          <w:bCs/>
        </w:rPr>
        <w:t>Kontakt:</w:t>
      </w:r>
    </w:p>
    <w:p w:rsidR="00A67860" w:rsidRPr="00585689" w:rsidRDefault="00A67860" w:rsidP="00A67860">
      <w:r w:rsidRPr="00585689">
        <w:t xml:space="preserve">Ing. </w:t>
      </w:r>
      <w:r>
        <w:t>Drahomíra Dubská, CSc.</w:t>
      </w:r>
    </w:p>
    <w:p w:rsidR="00A67860" w:rsidRPr="00585689" w:rsidRDefault="00A67860" w:rsidP="00A67860">
      <w:r>
        <w:t>analytička</w:t>
      </w:r>
      <w:r w:rsidRPr="00585689">
        <w:t xml:space="preserve"> ČSÚ</w:t>
      </w:r>
    </w:p>
    <w:p w:rsidR="00A67860" w:rsidRPr="00585689" w:rsidRDefault="00A67860" w:rsidP="00A67860">
      <w:r w:rsidRPr="00585689">
        <w:t xml:space="preserve">Tel.: 274 054 </w:t>
      </w:r>
      <w:r>
        <w:t>041</w:t>
      </w:r>
    </w:p>
    <w:p w:rsidR="004920AD" w:rsidRPr="004920AD" w:rsidRDefault="00A67860" w:rsidP="00A67860">
      <w:r w:rsidRPr="00585689">
        <w:t xml:space="preserve">E-mail: </w:t>
      </w:r>
      <w:hyperlink r:id="rId7" w:history="1">
        <w:r>
          <w:rPr>
            <w:rStyle w:val="Hypertextovodkaz"/>
          </w:rPr>
          <w:t>drahomira.dubska</w:t>
        </w:r>
        <w:r w:rsidRPr="00585689">
          <w:rPr>
            <w:rStyle w:val="Hypertextovodkaz"/>
          </w:rPr>
          <w:t>@czso.cz</w:t>
        </w:r>
      </w:hyperlink>
      <w:r w:rsidRPr="00585689">
        <w:t xml:space="preserve">  </w:t>
      </w:r>
      <w:bookmarkStart w:id="0" w:name="_GoBack"/>
      <w:bookmarkEnd w:id="0"/>
    </w:p>
    <w:sectPr w:rsidR="004920AD" w:rsidRPr="004920AD" w:rsidSect="003D02AA">
      <w:headerReference w:type="default" r:id="rId8"/>
      <w:footerReference w:type="default" r:id="rId9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C42" w:rsidRDefault="00985C42" w:rsidP="00BA6370">
      <w:r>
        <w:separator/>
      </w:r>
    </w:p>
  </w:endnote>
  <w:endnote w:type="continuationSeparator" w:id="0">
    <w:p w:rsidR="00985C42" w:rsidRDefault="00985C42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9437E3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70" type="#_x0000_t202" style="position:absolute;left:0;text-align:left;margin-left:99.2pt;margin-top:773.9pt;width:427.2pt;height:40.2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inset="0,0,0,0">
            <w:txbxContent>
              <w:p w:rsidR="00D018F0" w:rsidRPr="000842D2" w:rsidRDefault="00D018F0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D018F0" w:rsidRPr="000842D2" w:rsidRDefault="003D02AA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</w:t>
                  </w:r>
                  <w:proofErr w:type="gramStart"/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9437E3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9437E3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0D7B3D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9437E3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C42" w:rsidRDefault="00985C42" w:rsidP="00BA6370">
      <w:r>
        <w:separator/>
      </w:r>
    </w:p>
  </w:footnote>
  <w:footnote w:type="continuationSeparator" w:id="0">
    <w:p w:rsidR="00985C42" w:rsidRDefault="00985C42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9437E3">
    <w:pPr>
      <w:pStyle w:val="Zhlav"/>
    </w:pPr>
    <w:r>
      <w:rPr>
        <w:noProof/>
        <w:lang w:eastAsia="cs-CZ"/>
      </w:rPr>
      <w:pict>
        <v:group id="_x0000_s2071" style="position:absolute;left:0;text-align:left;margin-left:-70.95pt;margin-top:6.6pt;width:498.35pt;height:82.35pt;z-index:3" coordorigin="566,859" coordsize="9967,1647">
          <v:rect id="_x0000_s2072" style="position:absolute;left:1214;top:909;width:676;height:154" fillcolor="#0071bc" stroked="f"/>
          <v:rect id="_x0000_s2073" style="position:absolute;left:566;top:1139;width:1324;height:154" fillcolor="#0071bc" stroked="f"/>
          <v:rect id="_x0000_s2074" style="position:absolute;left:1287;top:1369;width:603;height:153" fillcolor="#0071bc" stroked="f"/>
          <v:shape id="_x0000_s2075" style="position:absolute;left:1968;top:1319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6" style="position:absolute;left:1961;top:1089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7" style="position:absolute;left:1961;top:859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8" style="position:absolute;left:1958;top:1938;width:8575;height:568" fillcolor="#0071bc" stroked="f"/>
          <v:shape id="_x0000_s2079" style="position:absolute;left:2173;top:2081;width:2331;height:254" coordsize="4662,508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/>
            <o:lock v:ext="edit" verticies="t"/>
          </v:shape>
          <v:shape id="_x0000_s2080" style="position:absolute;left:6638;top:1385;width:3880;height:178" coordsize="7760,357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r,xm1197,170r24,l1221,149r-24,l1197,101r-23,l1174,149r-13,l1161,170r13,l1174,282r23,l1197,170xm1264,149r-22,l1242,282r22,l1264,149xm1253,83r-6,1l1242,88r-4,5l1237,99r1,4l1238,105r2,3l1242,110r2,3l1247,114r3,1l1253,115r7,-1l1265,110r4,-5l1270,99r-1,-6l1265,88r-5,-4l1253,83r,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r,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r,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r,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r,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40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28F"/>
    <w:rsid w:val="00004441"/>
    <w:rsid w:val="00043BF4"/>
    <w:rsid w:val="000842D2"/>
    <w:rsid w:val="000843A5"/>
    <w:rsid w:val="000B6F63"/>
    <w:rsid w:val="000C435D"/>
    <w:rsid w:val="000D7B3D"/>
    <w:rsid w:val="00135998"/>
    <w:rsid w:val="001404AB"/>
    <w:rsid w:val="00146745"/>
    <w:rsid w:val="001658A9"/>
    <w:rsid w:val="0017231D"/>
    <w:rsid w:val="001776E2"/>
    <w:rsid w:val="001810DC"/>
    <w:rsid w:val="00183C7E"/>
    <w:rsid w:val="001A59BF"/>
    <w:rsid w:val="001B607F"/>
    <w:rsid w:val="001D369A"/>
    <w:rsid w:val="002070FB"/>
    <w:rsid w:val="00213729"/>
    <w:rsid w:val="002272A6"/>
    <w:rsid w:val="002406FA"/>
    <w:rsid w:val="002460EA"/>
    <w:rsid w:val="002848DA"/>
    <w:rsid w:val="002B2E47"/>
    <w:rsid w:val="002D6A6C"/>
    <w:rsid w:val="00322412"/>
    <w:rsid w:val="003301A3"/>
    <w:rsid w:val="0035578A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F526A"/>
    <w:rsid w:val="00405244"/>
    <w:rsid w:val="00413A9D"/>
    <w:rsid w:val="004436EE"/>
    <w:rsid w:val="0045547F"/>
    <w:rsid w:val="004920AD"/>
    <w:rsid w:val="004D05B3"/>
    <w:rsid w:val="004E479E"/>
    <w:rsid w:val="004E583B"/>
    <w:rsid w:val="004F78E6"/>
    <w:rsid w:val="00512D99"/>
    <w:rsid w:val="00531DBB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4139A"/>
    <w:rsid w:val="0067597D"/>
    <w:rsid w:val="00675D16"/>
    <w:rsid w:val="006E024F"/>
    <w:rsid w:val="006E4E81"/>
    <w:rsid w:val="00707F7D"/>
    <w:rsid w:val="00717EC5"/>
    <w:rsid w:val="00737B80"/>
    <w:rsid w:val="007A57F2"/>
    <w:rsid w:val="007B1333"/>
    <w:rsid w:val="007F4AEB"/>
    <w:rsid w:val="007F75B2"/>
    <w:rsid w:val="008043C4"/>
    <w:rsid w:val="00831B1B"/>
    <w:rsid w:val="00861D0E"/>
    <w:rsid w:val="00867569"/>
    <w:rsid w:val="008A750A"/>
    <w:rsid w:val="008C384C"/>
    <w:rsid w:val="008D0F11"/>
    <w:rsid w:val="008F35B4"/>
    <w:rsid w:val="008F73B4"/>
    <w:rsid w:val="0092228F"/>
    <w:rsid w:val="009437E3"/>
    <w:rsid w:val="0094402F"/>
    <w:rsid w:val="009668FF"/>
    <w:rsid w:val="00985C42"/>
    <w:rsid w:val="009B55B1"/>
    <w:rsid w:val="00A4343D"/>
    <w:rsid w:val="00A502F1"/>
    <w:rsid w:val="00A67860"/>
    <w:rsid w:val="00A70A83"/>
    <w:rsid w:val="00A81EB3"/>
    <w:rsid w:val="00A842CF"/>
    <w:rsid w:val="00AE6D5B"/>
    <w:rsid w:val="00B00C1D"/>
    <w:rsid w:val="00B03E21"/>
    <w:rsid w:val="00BA439F"/>
    <w:rsid w:val="00BA6370"/>
    <w:rsid w:val="00C269D4"/>
    <w:rsid w:val="00C4160D"/>
    <w:rsid w:val="00C52466"/>
    <w:rsid w:val="00C8406E"/>
    <w:rsid w:val="00CB2709"/>
    <w:rsid w:val="00CB6F89"/>
    <w:rsid w:val="00CE228C"/>
    <w:rsid w:val="00CF545B"/>
    <w:rsid w:val="00D018F0"/>
    <w:rsid w:val="00D27074"/>
    <w:rsid w:val="00D27D69"/>
    <w:rsid w:val="00D448C2"/>
    <w:rsid w:val="00D666C3"/>
    <w:rsid w:val="00DD3D48"/>
    <w:rsid w:val="00DF47FE"/>
    <w:rsid w:val="00E2374E"/>
    <w:rsid w:val="00E26704"/>
    <w:rsid w:val="00E27C40"/>
    <w:rsid w:val="00E31980"/>
    <w:rsid w:val="00E37F45"/>
    <w:rsid w:val="00E6423C"/>
    <w:rsid w:val="00E93830"/>
    <w:rsid w:val="00E93E0E"/>
    <w:rsid w:val="00EB1ED3"/>
    <w:rsid w:val="00EC2D51"/>
    <w:rsid w:val="00F26395"/>
    <w:rsid w:val="00F46F18"/>
    <w:rsid w:val="00FA54CF"/>
    <w:rsid w:val="00FB005B"/>
    <w:rsid w:val="00FB687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ahomira.dubska@czso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BSKA~1\AppData\Local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33893-7E76-45D3-9BC1-A06295CE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0</TotalTime>
  <Pages>1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2720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dubska1552</dc:creator>
  <cp:lastModifiedBy>chramecky3167</cp:lastModifiedBy>
  <cp:revision>2</cp:revision>
  <cp:lastPrinted>2014-08-28T06:58:00Z</cp:lastPrinted>
  <dcterms:created xsi:type="dcterms:W3CDTF">2014-08-28T10:49:00Z</dcterms:created>
  <dcterms:modified xsi:type="dcterms:W3CDTF">2014-08-28T10:49:00Z</dcterms:modified>
</cp:coreProperties>
</file>